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29" w:rsidRDefault="00C35C29"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r>
        <w:rPr>
          <w:sz w:val="24"/>
        </w:rPr>
        <w:t>Conservation of Energy</w:t>
      </w:r>
    </w:p>
    <w:p w:rsidR="00453BD2" w:rsidRDefault="00453BD2" w:rsidP="00453BD2">
      <w:pPr>
        <w:jc w:val="center"/>
        <w:rPr>
          <w:sz w:val="24"/>
        </w:rPr>
      </w:pPr>
      <w:r>
        <w:rPr>
          <w:sz w:val="24"/>
        </w:rPr>
        <w:t>Tanner Gibson</w:t>
      </w:r>
      <w:r>
        <w:rPr>
          <w:sz w:val="24"/>
        </w:rPr>
        <w:br/>
      </w:r>
      <w:proofErr w:type="spellStart"/>
      <w:r>
        <w:rPr>
          <w:sz w:val="24"/>
        </w:rPr>
        <w:t>Breanna</w:t>
      </w:r>
      <w:proofErr w:type="spellEnd"/>
      <w:r>
        <w:rPr>
          <w:sz w:val="24"/>
        </w:rPr>
        <w:t xml:space="preserve"> </w:t>
      </w:r>
      <w:proofErr w:type="spellStart"/>
      <w:r>
        <w:rPr>
          <w:sz w:val="24"/>
        </w:rPr>
        <w:t>Bloemker</w:t>
      </w:r>
      <w:proofErr w:type="spellEnd"/>
      <w:r>
        <w:rPr>
          <w:sz w:val="24"/>
        </w:rPr>
        <w:br/>
        <w:t>Rick Greenwood</w:t>
      </w:r>
      <w:r>
        <w:rPr>
          <w:sz w:val="24"/>
        </w:rPr>
        <w:br/>
        <w:t>March 5, 2013</w:t>
      </w: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jc w:val="center"/>
        <w:rPr>
          <w:sz w:val="24"/>
        </w:rPr>
      </w:pPr>
    </w:p>
    <w:p w:rsidR="00453BD2" w:rsidRDefault="00453BD2" w:rsidP="00453BD2">
      <w:pPr>
        <w:rPr>
          <w:sz w:val="24"/>
        </w:rPr>
      </w:pPr>
      <w:r>
        <w:rPr>
          <w:sz w:val="24"/>
        </w:rPr>
        <w:lastRenderedPageBreak/>
        <w:t>Objective:</w:t>
      </w:r>
    </w:p>
    <w:p w:rsidR="00453BD2" w:rsidRDefault="00453BD2" w:rsidP="00453BD2">
      <w:pPr>
        <w:rPr>
          <w:sz w:val="24"/>
        </w:rPr>
      </w:pPr>
      <w:r>
        <w:rPr>
          <w:sz w:val="24"/>
        </w:rPr>
        <w:t>Determining the spring constant and studying the conservation of energy concept.</w:t>
      </w:r>
    </w:p>
    <w:p w:rsidR="00453BD2" w:rsidRDefault="00453BD2" w:rsidP="00453BD2">
      <w:pPr>
        <w:rPr>
          <w:sz w:val="24"/>
        </w:rPr>
      </w:pPr>
      <w:r>
        <w:rPr>
          <w:sz w:val="24"/>
        </w:rPr>
        <w:t>Theory:</w:t>
      </w:r>
    </w:p>
    <w:p w:rsidR="00453BD2" w:rsidRDefault="00453BD2" w:rsidP="00453BD2">
      <w:pPr>
        <w:rPr>
          <w:sz w:val="24"/>
        </w:rPr>
      </w:pPr>
      <w:r>
        <w:rPr>
          <w:sz w:val="24"/>
        </w:rPr>
        <w:t>T</w:t>
      </w:r>
      <w:r w:rsidRPr="00453BD2">
        <w:rPr>
          <w:sz w:val="24"/>
        </w:rPr>
        <w:t>he total amount of energy in an isolated system remains constant over time.</w:t>
      </w:r>
      <w:r>
        <w:rPr>
          <w:sz w:val="24"/>
        </w:rPr>
        <w:t xml:space="preserve">  In our lab we learned that the spring constant was consistent no matter how much weight was on the hanger.</w:t>
      </w:r>
    </w:p>
    <w:p w:rsidR="00BE4FAB" w:rsidRDefault="00BE4FAB" w:rsidP="00453BD2">
      <w:pPr>
        <w:rPr>
          <w:sz w:val="24"/>
        </w:rPr>
      </w:pPr>
      <w:r>
        <w:rPr>
          <w:sz w:val="24"/>
        </w:rPr>
        <w:t>Procedure:</w:t>
      </w:r>
    </w:p>
    <w:p w:rsidR="00BE4FAB" w:rsidRDefault="00BE4FAB" w:rsidP="00453BD2">
      <w:pPr>
        <w:rPr>
          <w:sz w:val="24"/>
        </w:rPr>
      </w:pPr>
      <w:r>
        <w:rPr>
          <w:sz w:val="24"/>
        </w:rPr>
        <w:t xml:space="preserve">First, we got the device set up </w:t>
      </w:r>
      <w:r w:rsidR="009F7CEF">
        <w:rPr>
          <w:sz w:val="24"/>
        </w:rPr>
        <w:t xml:space="preserve">and the hanger set.  Then, we found and measured the equilibrium distance.  After that, we did tests with different weight on the hanger and measured how far they hung from the equilibrium point, which was .061m; so that we could calculate the average spring constant of each weight.  </w:t>
      </w:r>
      <w:r w:rsidR="009F7CEF">
        <w:rPr>
          <w:sz w:val="24"/>
        </w:rPr>
        <w:br/>
        <w:t>The next part of the lab we had the weight on the hanger and hung in from equilibrium and measured how far it dropped for the various weights doing each weight a few times to calculate the gravitational and spring potential energies.</w:t>
      </w:r>
    </w:p>
    <w:p w:rsidR="009F7CEF" w:rsidRDefault="009F7CEF" w:rsidP="00453BD2">
      <w:pPr>
        <w:rPr>
          <w:sz w:val="24"/>
        </w:rPr>
      </w:pPr>
      <w:r>
        <w:rPr>
          <w:sz w:val="24"/>
        </w:rPr>
        <w:t>Data:</w:t>
      </w:r>
      <w:r w:rsidR="00885272">
        <w:rPr>
          <w:sz w:val="24"/>
        </w:rPr>
        <w:br/>
        <w:t>Determine the spring constant</w:t>
      </w:r>
      <w:r w:rsidR="00AB01B5">
        <w:rPr>
          <w:sz w:val="24"/>
        </w:rPr>
        <w:t>:</w:t>
      </w:r>
    </w:p>
    <w:tbl>
      <w:tblPr>
        <w:tblStyle w:val="TableGrid"/>
        <w:tblW w:w="0" w:type="auto"/>
        <w:tblLook w:val="04A0" w:firstRow="1" w:lastRow="0" w:firstColumn="1" w:lastColumn="0" w:noHBand="0" w:noVBand="1"/>
      </w:tblPr>
      <w:tblGrid>
        <w:gridCol w:w="2394"/>
        <w:gridCol w:w="2394"/>
        <w:gridCol w:w="2394"/>
        <w:gridCol w:w="2394"/>
      </w:tblGrid>
      <w:tr w:rsidR="009F7CEF" w:rsidTr="009F7CEF">
        <w:tc>
          <w:tcPr>
            <w:tcW w:w="2394" w:type="dxa"/>
          </w:tcPr>
          <w:p w:rsidR="009F7CEF" w:rsidRDefault="009F7CEF" w:rsidP="009F7CEF">
            <w:pPr>
              <w:jc w:val="center"/>
              <w:rPr>
                <w:sz w:val="24"/>
              </w:rPr>
            </w:pPr>
            <w:r>
              <w:rPr>
                <w:sz w:val="24"/>
              </w:rPr>
              <w:t>m (kg)</w:t>
            </w:r>
          </w:p>
        </w:tc>
        <w:tc>
          <w:tcPr>
            <w:tcW w:w="2394" w:type="dxa"/>
          </w:tcPr>
          <w:p w:rsidR="009F7CEF" w:rsidRDefault="009F7CEF" w:rsidP="009F7CEF">
            <w:pPr>
              <w:jc w:val="center"/>
              <w:rPr>
                <w:sz w:val="24"/>
              </w:rPr>
            </w:pPr>
            <w:r>
              <w:rPr>
                <w:sz w:val="24"/>
              </w:rPr>
              <w:t>x (m)</w:t>
            </w:r>
          </w:p>
        </w:tc>
        <w:tc>
          <w:tcPr>
            <w:tcW w:w="2394" w:type="dxa"/>
          </w:tcPr>
          <w:p w:rsidR="009F7CEF" w:rsidRDefault="009F7CEF" w:rsidP="009F7CEF">
            <w:pPr>
              <w:jc w:val="center"/>
              <w:rPr>
                <w:sz w:val="24"/>
              </w:rPr>
            </w:pPr>
            <w:r>
              <w:rPr>
                <w:sz w:val="24"/>
              </w:rPr>
              <w:t>F</w:t>
            </w:r>
          </w:p>
        </w:tc>
        <w:tc>
          <w:tcPr>
            <w:tcW w:w="2394" w:type="dxa"/>
          </w:tcPr>
          <w:p w:rsidR="009F7CEF" w:rsidRDefault="009F7CEF" w:rsidP="009F7CEF">
            <w:pPr>
              <w:jc w:val="center"/>
              <w:rPr>
                <w:sz w:val="24"/>
              </w:rPr>
            </w:pPr>
            <w:r>
              <w:rPr>
                <w:sz w:val="24"/>
              </w:rPr>
              <w:t>k</w:t>
            </w:r>
          </w:p>
        </w:tc>
      </w:tr>
      <w:tr w:rsidR="009F7CEF" w:rsidTr="009F7CEF">
        <w:tc>
          <w:tcPr>
            <w:tcW w:w="2394" w:type="dxa"/>
          </w:tcPr>
          <w:p w:rsidR="009F7CEF" w:rsidRDefault="009F7CEF" w:rsidP="009F7CEF">
            <w:pPr>
              <w:jc w:val="center"/>
              <w:rPr>
                <w:sz w:val="24"/>
              </w:rPr>
            </w:pPr>
            <w:r>
              <w:rPr>
                <w:sz w:val="24"/>
              </w:rPr>
              <w:t>.05</w:t>
            </w:r>
          </w:p>
        </w:tc>
        <w:tc>
          <w:tcPr>
            <w:tcW w:w="2394" w:type="dxa"/>
          </w:tcPr>
          <w:p w:rsidR="009F7CEF" w:rsidRDefault="009F7CEF" w:rsidP="009F7CEF">
            <w:pPr>
              <w:jc w:val="center"/>
              <w:rPr>
                <w:sz w:val="24"/>
              </w:rPr>
            </w:pPr>
            <w:r>
              <w:rPr>
                <w:sz w:val="24"/>
              </w:rPr>
              <w:t>.089</w:t>
            </w:r>
          </w:p>
        </w:tc>
        <w:tc>
          <w:tcPr>
            <w:tcW w:w="2394" w:type="dxa"/>
          </w:tcPr>
          <w:p w:rsidR="009F7CEF" w:rsidRDefault="009F7CEF" w:rsidP="009F7CEF">
            <w:pPr>
              <w:jc w:val="center"/>
              <w:rPr>
                <w:sz w:val="24"/>
              </w:rPr>
            </w:pPr>
            <w:r>
              <w:rPr>
                <w:sz w:val="24"/>
              </w:rPr>
              <w:t>0.49</w:t>
            </w:r>
          </w:p>
        </w:tc>
        <w:tc>
          <w:tcPr>
            <w:tcW w:w="2394" w:type="dxa"/>
          </w:tcPr>
          <w:p w:rsidR="009F7CEF" w:rsidRDefault="009F7CEF" w:rsidP="009F7CEF">
            <w:pPr>
              <w:jc w:val="center"/>
              <w:rPr>
                <w:sz w:val="24"/>
              </w:rPr>
            </w:pPr>
            <w:r>
              <w:rPr>
                <w:sz w:val="24"/>
              </w:rPr>
              <w:t>5.51</w:t>
            </w:r>
          </w:p>
        </w:tc>
      </w:tr>
      <w:tr w:rsidR="009F7CEF" w:rsidTr="009F7CEF">
        <w:tc>
          <w:tcPr>
            <w:tcW w:w="2394" w:type="dxa"/>
          </w:tcPr>
          <w:p w:rsidR="009F7CEF" w:rsidRDefault="00885272" w:rsidP="009F7CEF">
            <w:pPr>
              <w:jc w:val="center"/>
              <w:rPr>
                <w:sz w:val="24"/>
              </w:rPr>
            </w:pPr>
            <w:r>
              <w:rPr>
                <w:sz w:val="24"/>
              </w:rPr>
              <w:t>0.1</w:t>
            </w:r>
          </w:p>
        </w:tc>
        <w:tc>
          <w:tcPr>
            <w:tcW w:w="2394" w:type="dxa"/>
          </w:tcPr>
          <w:p w:rsidR="009F7CEF" w:rsidRDefault="00885272" w:rsidP="009F7CEF">
            <w:pPr>
              <w:jc w:val="center"/>
              <w:rPr>
                <w:sz w:val="24"/>
              </w:rPr>
            </w:pPr>
            <w:r>
              <w:rPr>
                <w:sz w:val="24"/>
              </w:rPr>
              <w:t>.179</w:t>
            </w:r>
          </w:p>
        </w:tc>
        <w:tc>
          <w:tcPr>
            <w:tcW w:w="2394" w:type="dxa"/>
          </w:tcPr>
          <w:p w:rsidR="009F7CEF" w:rsidRDefault="00885272" w:rsidP="009F7CEF">
            <w:pPr>
              <w:jc w:val="center"/>
              <w:rPr>
                <w:sz w:val="24"/>
              </w:rPr>
            </w:pPr>
            <w:r>
              <w:rPr>
                <w:sz w:val="24"/>
              </w:rPr>
              <w:t>0.98</w:t>
            </w:r>
          </w:p>
        </w:tc>
        <w:tc>
          <w:tcPr>
            <w:tcW w:w="2394" w:type="dxa"/>
          </w:tcPr>
          <w:p w:rsidR="009F7CEF" w:rsidRDefault="00885272" w:rsidP="009F7CEF">
            <w:pPr>
              <w:jc w:val="center"/>
              <w:rPr>
                <w:sz w:val="24"/>
              </w:rPr>
            </w:pPr>
            <w:r>
              <w:rPr>
                <w:sz w:val="24"/>
              </w:rPr>
              <w:t>5.47</w:t>
            </w:r>
          </w:p>
        </w:tc>
      </w:tr>
      <w:tr w:rsidR="009F7CEF" w:rsidTr="009F7CEF">
        <w:tc>
          <w:tcPr>
            <w:tcW w:w="2394" w:type="dxa"/>
          </w:tcPr>
          <w:p w:rsidR="009F7CEF" w:rsidRDefault="00885272" w:rsidP="009F7CEF">
            <w:pPr>
              <w:jc w:val="center"/>
              <w:rPr>
                <w:sz w:val="24"/>
              </w:rPr>
            </w:pPr>
            <w:r>
              <w:rPr>
                <w:sz w:val="24"/>
              </w:rPr>
              <w:t>.15</w:t>
            </w:r>
          </w:p>
        </w:tc>
        <w:tc>
          <w:tcPr>
            <w:tcW w:w="2394" w:type="dxa"/>
          </w:tcPr>
          <w:p w:rsidR="009F7CEF" w:rsidRDefault="00885272" w:rsidP="009F7CEF">
            <w:pPr>
              <w:jc w:val="center"/>
              <w:rPr>
                <w:sz w:val="24"/>
              </w:rPr>
            </w:pPr>
            <w:r>
              <w:rPr>
                <w:sz w:val="24"/>
              </w:rPr>
              <w:t>.268</w:t>
            </w:r>
          </w:p>
        </w:tc>
        <w:tc>
          <w:tcPr>
            <w:tcW w:w="2394" w:type="dxa"/>
          </w:tcPr>
          <w:p w:rsidR="009F7CEF" w:rsidRDefault="00885272" w:rsidP="009F7CEF">
            <w:pPr>
              <w:jc w:val="center"/>
              <w:rPr>
                <w:sz w:val="24"/>
              </w:rPr>
            </w:pPr>
            <w:r>
              <w:rPr>
                <w:sz w:val="24"/>
              </w:rPr>
              <w:t>1.47</w:t>
            </w:r>
          </w:p>
        </w:tc>
        <w:tc>
          <w:tcPr>
            <w:tcW w:w="2394" w:type="dxa"/>
          </w:tcPr>
          <w:p w:rsidR="009F7CEF" w:rsidRDefault="00885272" w:rsidP="009F7CEF">
            <w:pPr>
              <w:jc w:val="center"/>
              <w:rPr>
                <w:sz w:val="24"/>
              </w:rPr>
            </w:pPr>
            <w:r>
              <w:rPr>
                <w:sz w:val="24"/>
              </w:rPr>
              <w:t>5.49</w:t>
            </w:r>
          </w:p>
        </w:tc>
      </w:tr>
      <w:tr w:rsidR="009F7CEF" w:rsidTr="009F7CEF">
        <w:tc>
          <w:tcPr>
            <w:tcW w:w="2394" w:type="dxa"/>
          </w:tcPr>
          <w:p w:rsidR="009F7CEF" w:rsidRDefault="00885272" w:rsidP="009F7CEF">
            <w:pPr>
              <w:jc w:val="center"/>
              <w:rPr>
                <w:sz w:val="24"/>
              </w:rPr>
            </w:pPr>
            <w:r>
              <w:rPr>
                <w:sz w:val="24"/>
              </w:rPr>
              <w:t>0.2</w:t>
            </w:r>
          </w:p>
        </w:tc>
        <w:tc>
          <w:tcPr>
            <w:tcW w:w="2394" w:type="dxa"/>
          </w:tcPr>
          <w:p w:rsidR="009F7CEF" w:rsidRDefault="00885272" w:rsidP="009F7CEF">
            <w:pPr>
              <w:jc w:val="center"/>
              <w:rPr>
                <w:sz w:val="24"/>
              </w:rPr>
            </w:pPr>
            <w:r>
              <w:rPr>
                <w:sz w:val="24"/>
              </w:rPr>
              <w:t>.358</w:t>
            </w:r>
          </w:p>
        </w:tc>
        <w:tc>
          <w:tcPr>
            <w:tcW w:w="2394" w:type="dxa"/>
          </w:tcPr>
          <w:p w:rsidR="009F7CEF" w:rsidRDefault="00885272" w:rsidP="009F7CEF">
            <w:pPr>
              <w:jc w:val="center"/>
              <w:rPr>
                <w:sz w:val="24"/>
              </w:rPr>
            </w:pPr>
            <w:r>
              <w:rPr>
                <w:sz w:val="24"/>
              </w:rPr>
              <w:t>1.96</w:t>
            </w:r>
          </w:p>
        </w:tc>
        <w:tc>
          <w:tcPr>
            <w:tcW w:w="2394" w:type="dxa"/>
          </w:tcPr>
          <w:p w:rsidR="009F7CEF" w:rsidRDefault="00885272" w:rsidP="009F7CEF">
            <w:pPr>
              <w:jc w:val="center"/>
              <w:rPr>
                <w:sz w:val="24"/>
              </w:rPr>
            </w:pPr>
            <w:r>
              <w:rPr>
                <w:sz w:val="24"/>
              </w:rPr>
              <w:t>5.47</w:t>
            </w:r>
          </w:p>
        </w:tc>
      </w:tr>
      <w:tr w:rsidR="009F7CEF" w:rsidTr="009F7CEF">
        <w:tc>
          <w:tcPr>
            <w:tcW w:w="2394" w:type="dxa"/>
          </w:tcPr>
          <w:p w:rsidR="009F7CEF" w:rsidRDefault="00885272" w:rsidP="009F7CEF">
            <w:pPr>
              <w:jc w:val="center"/>
              <w:rPr>
                <w:sz w:val="24"/>
              </w:rPr>
            </w:pPr>
            <w:r>
              <w:rPr>
                <w:sz w:val="24"/>
              </w:rPr>
              <w:t>.22</w:t>
            </w:r>
          </w:p>
        </w:tc>
        <w:tc>
          <w:tcPr>
            <w:tcW w:w="2394" w:type="dxa"/>
          </w:tcPr>
          <w:p w:rsidR="009F7CEF" w:rsidRDefault="00885272" w:rsidP="009F7CEF">
            <w:pPr>
              <w:jc w:val="center"/>
              <w:rPr>
                <w:sz w:val="24"/>
              </w:rPr>
            </w:pPr>
            <w:r>
              <w:rPr>
                <w:sz w:val="24"/>
              </w:rPr>
              <w:t>.393</w:t>
            </w:r>
          </w:p>
        </w:tc>
        <w:tc>
          <w:tcPr>
            <w:tcW w:w="2394" w:type="dxa"/>
          </w:tcPr>
          <w:p w:rsidR="009F7CEF" w:rsidRDefault="00885272" w:rsidP="009F7CEF">
            <w:pPr>
              <w:jc w:val="center"/>
              <w:rPr>
                <w:sz w:val="24"/>
              </w:rPr>
            </w:pPr>
            <w:r>
              <w:rPr>
                <w:sz w:val="24"/>
              </w:rPr>
              <w:t>2.16</w:t>
            </w:r>
          </w:p>
        </w:tc>
        <w:tc>
          <w:tcPr>
            <w:tcW w:w="2394" w:type="dxa"/>
          </w:tcPr>
          <w:p w:rsidR="009F7CEF" w:rsidRDefault="00885272" w:rsidP="009F7CEF">
            <w:pPr>
              <w:jc w:val="center"/>
              <w:rPr>
                <w:sz w:val="24"/>
              </w:rPr>
            </w:pPr>
            <w:r>
              <w:rPr>
                <w:sz w:val="24"/>
              </w:rPr>
              <w:t>5.50</w:t>
            </w:r>
          </w:p>
        </w:tc>
      </w:tr>
    </w:tbl>
    <w:p w:rsidR="00885272" w:rsidRPr="00453BD2" w:rsidRDefault="00885272" w:rsidP="009F7CEF">
      <w:pPr>
        <w:rPr>
          <w:sz w:val="24"/>
        </w:rPr>
      </w:pPr>
      <w:r>
        <w:rPr>
          <w:sz w:val="24"/>
        </w:rPr>
        <w:br/>
        <w:t>Conservation of energy</w:t>
      </w:r>
      <w:r w:rsidR="00AB01B5">
        <w:rPr>
          <w:sz w:val="24"/>
        </w:rPr>
        <w:t>:</w:t>
      </w:r>
      <w:r>
        <w:rPr>
          <w:sz w:val="24"/>
        </w:rPr>
        <w:br/>
      </w:r>
    </w:p>
    <w:tbl>
      <w:tblPr>
        <w:tblStyle w:val="TableGrid"/>
        <w:tblW w:w="0" w:type="auto"/>
        <w:tblLook w:val="04A0" w:firstRow="1" w:lastRow="0" w:firstColumn="1" w:lastColumn="0" w:noHBand="0" w:noVBand="1"/>
      </w:tblPr>
      <w:tblGrid>
        <w:gridCol w:w="1915"/>
        <w:gridCol w:w="1915"/>
        <w:gridCol w:w="1915"/>
        <w:gridCol w:w="1915"/>
        <w:gridCol w:w="1916"/>
      </w:tblGrid>
      <w:tr w:rsidR="00885272" w:rsidTr="00885272">
        <w:tc>
          <w:tcPr>
            <w:tcW w:w="1915" w:type="dxa"/>
          </w:tcPr>
          <w:p w:rsidR="00885272" w:rsidRDefault="00885272" w:rsidP="00885272">
            <w:pPr>
              <w:jc w:val="center"/>
              <w:rPr>
                <w:sz w:val="24"/>
              </w:rPr>
            </w:pPr>
            <w:r>
              <w:rPr>
                <w:sz w:val="24"/>
              </w:rPr>
              <w:t>X₁</w:t>
            </w:r>
          </w:p>
        </w:tc>
        <w:tc>
          <w:tcPr>
            <w:tcW w:w="1915" w:type="dxa"/>
          </w:tcPr>
          <w:p w:rsidR="00885272" w:rsidRDefault="00885272" w:rsidP="00885272">
            <w:pPr>
              <w:jc w:val="center"/>
              <w:rPr>
                <w:sz w:val="24"/>
              </w:rPr>
            </w:pPr>
            <w:r>
              <w:rPr>
                <w:sz w:val="24"/>
              </w:rPr>
              <w:t>X₂</w:t>
            </w:r>
          </w:p>
        </w:tc>
        <w:tc>
          <w:tcPr>
            <w:tcW w:w="1915" w:type="dxa"/>
          </w:tcPr>
          <w:p w:rsidR="00885272" w:rsidRDefault="00885272" w:rsidP="00885272">
            <w:pPr>
              <w:jc w:val="center"/>
              <w:rPr>
                <w:sz w:val="24"/>
              </w:rPr>
            </w:pPr>
            <w:proofErr w:type="spellStart"/>
            <w:r>
              <w:rPr>
                <w:sz w:val="24"/>
              </w:rPr>
              <w:t>ΔPEg</w:t>
            </w:r>
            <w:proofErr w:type="spellEnd"/>
          </w:p>
        </w:tc>
        <w:tc>
          <w:tcPr>
            <w:tcW w:w="1915" w:type="dxa"/>
          </w:tcPr>
          <w:p w:rsidR="00885272" w:rsidRDefault="00885272" w:rsidP="00885272">
            <w:pPr>
              <w:jc w:val="center"/>
              <w:rPr>
                <w:sz w:val="24"/>
              </w:rPr>
            </w:pPr>
            <w:r>
              <w:rPr>
                <w:sz w:val="24"/>
              </w:rPr>
              <w:t>ΔPEs</w:t>
            </w:r>
          </w:p>
        </w:tc>
        <w:tc>
          <w:tcPr>
            <w:tcW w:w="1916" w:type="dxa"/>
          </w:tcPr>
          <w:p w:rsidR="00885272" w:rsidRDefault="00885272" w:rsidP="00885272">
            <w:pPr>
              <w:jc w:val="center"/>
              <w:rPr>
                <w:sz w:val="24"/>
              </w:rPr>
            </w:pPr>
            <w:r>
              <w:rPr>
                <w:sz w:val="24"/>
              </w:rPr>
              <w:t>% of error</w:t>
            </w:r>
          </w:p>
        </w:tc>
      </w:tr>
      <w:tr w:rsidR="00885272" w:rsidTr="00885272">
        <w:tc>
          <w:tcPr>
            <w:tcW w:w="1915" w:type="dxa"/>
          </w:tcPr>
          <w:p w:rsidR="00885272" w:rsidRDefault="0065361C" w:rsidP="00885272">
            <w:pPr>
              <w:jc w:val="center"/>
              <w:rPr>
                <w:sz w:val="24"/>
              </w:rPr>
            </w:pPr>
            <w:r>
              <w:rPr>
                <w:sz w:val="24"/>
              </w:rPr>
              <w:t>.04</w:t>
            </w:r>
          </w:p>
        </w:tc>
        <w:tc>
          <w:tcPr>
            <w:tcW w:w="1915" w:type="dxa"/>
          </w:tcPr>
          <w:p w:rsidR="00885272" w:rsidRDefault="0065361C" w:rsidP="00885272">
            <w:pPr>
              <w:jc w:val="center"/>
              <w:rPr>
                <w:sz w:val="24"/>
              </w:rPr>
            </w:pPr>
            <w:r>
              <w:rPr>
                <w:sz w:val="24"/>
              </w:rPr>
              <w:t>.654</w:t>
            </w:r>
          </w:p>
        </w:tc>
        <w:tc>
          <w:tcPr>
            <w:tcW w:w="1915" w:type="dxa"/>
          </w:tcPr>
          <w:p w:rsidR="00885272" w:rsidRDefault="0065361C" w:rsidP="00885272">
            <w:pPr>
              <w:jc w:val="center"/>
              <w:rPr>
                <w:sz w:val="24"/>
              </w:rPr>
            </w:pPr>
            <w:r>
              <w:rPr>
                <w:sz w:val="24"/>
              </w:rPr>
              <w:t>1.20</w:t>
            </w:r>
          </w:p>
        </w:tc>
        <w:tc>
          <w:tcPr>
            <w:tcW w:w="1915" w:type="dxa"/>
          </w:tcPr>
          <w:p w:rsidR="00885272" w:rsidRDefault="0065361C" w:rsidP="00885272">
            <w:pPr>
              <w:jc w:val="center"/>
              <w:rPr>
                <w:sz w:val="24"/>
              </w:rPr>
            </w:pPr>
            <w:r>
              <w:rPr>
                <w:sz w:val="24"/>
              </w:rPr>
              <w:t>1.17</w:t>
            </w:r>
          </w:p>
        </w:tc>
        <w:tc>
          <w:tcPr>
            <w:tcW w:w="1916" w:type="dxa"/>
          </w:tcPr>
          <w:p w:rsidR="00885272" w:rsidRDefault="0065361C" w:rsidP="00885272">
            <w:pPr>
              <w:jc w:val="center"/>
              <w:rPr>
                <w:sz w:val="24"/>
              </w:rPr>
            </w:pPr>
            <w:r>
              <w:rPr>
                <w:sz w:val="24"/>
              </w:rPr>
              <w:t>2.53</w:t>
            </w:r>
          </w:p>
        </w:tc>
      </w:tr>
      <w:tr w:rsidR="00885272" w:rsidTr="00885272">
        <w:tc>
          <w:tcPr>
            <w:tcW w:w="1915" w:type="dxa"/>
          </w:tcPr>
          <w:p w:rsidR="00885272" w:rsidRDefault="0065361C" w:rsidP="00885272">
            <w:pPr>
              <w:jc w:val="center"/>
              <w:rPr>
                <w:sz w:val="24"/>
              </w:rPr>
            </w:pPr>
            <w:r>
              <w:rPr>
                <w:sz w:val="24"/>
              </w:rPr>
              <w:t>.08</w:t>
            </w:r>
          </w:p>
        </w:tc>
        <w:tc>
          <w:tcPr>
            <w:tcW w:w="1915" w:type="dxa"/>
          </w:tcPr>
          <w:p w:rsidR="00885272" w:rsidRDefault="0065361C" w:rsidP="00885272">
            <w:pPr>
              <w:jc w:val="center"/>
              <w:rPr>
                <w:sz w:val="24"/>
              </w:rPr>
            </w:pPr>
            <w:r>
              <w:rPr>
                <w:sz w:val="24"/>
              </w:rPr>
              <w:t>.619</w:t>
            </w:r>
          </w:p>
        </w:tc>
        <w:tc>
          <w:tcPr>
            <w:tcW w:w="1915" w:type="dxa"/>
          </w:tcPr>
          <w:p w:rsidR="00885272" w:rsidRDefault="0065361C" w:rsidP="00885272">
            <w:pPr>
              <w:jc w:val="center"/>
              <w:rPr>
                <w:sz w:val="24"/>
              </w:rPr>
            </w:pPr>
            <w:r>
              <w:rPr>
                <w:sz w:val="24"/>
              </w:rPr>
              <w:t>1.06</w:t>
            </w:r>
          </w:p>
        </w:tc>
        <w:tc>
          <w:tcPr>
            <w:tcW w:w="1915" w:type="dxa"/>
          </w:tcPr>
          <w:p w:rsidR="00885272" w:rsidRDefault="0065361C" w:rsidP="00885272">
            <w:pPr>
              <w:jc w:val="center"/>
              <w:rPr>
                <w:sz w:val="24"/>
              </w:rPr>
            </w:pPr>
            <w:r>
              <w:rPr>
                <w:sz w:val="24"/>
              </w:rPr>
              <w:t>1.03</w:t>
            </w:r>
          </w:p>
        </w:tc>
        <w:tc>
          <w:tcPr>
            <w:tcW w:w="1916" w:type="dxa"/>
          </w:tcPr>
          <w:p w:rsidR="00885272" w:rsidRDefault="0065361C" w:rsidP="00885272">
            <w:pPr>
              <w:jc w:val="center"/>
              <w:rPr>
                <w:sz w:val="24"/>
              </w:rPr>
            </w:pPr>
            <w:r>
              <w:rPr>
                <w:sz w:val="24"/>
              </w:rPr>
              <w:t>2.87</w:t>
            </w:r>
          </w:p>
        </w:tc>
      </w:tr>
      <w:tr w:rsidR="00885272" w:rsidTr="00885272">
        <w:tc>
          <w:tcPr>
            <w:tcW w:w="1915" w:type="dxa"/>
          </w:tcPr>
          <w:p w:rsidR="00885272" w:rsidRDefault="0065361C" w:rsidP="00885272">
            <w:pPr>
              <w:jc w:val="center"/>
              <w:rPr>
                <w:sz w:val="24"/>
              </w:rPr>
            </w:pPr>
            <w:r>
              <w:rPr>
                <w:sz w:val="24"/>
              </w:rPr>
              <w:t>.12</w:t>
            </w:r>
          </w:p>
        </w:tc>
        <w:tc>
          <w:tcPr>
            <w:tcW w:w="1915" w:type="dxa"/>
          </w:tcPr>
          <w:p w:rsidR="00885272" w:rsidRDefault="0065361C" w:rsidP="00885272">
            <w:pPr>
              <w:jc w:val="center"/>
              <w:rPr>
                <w:sz w:val="24"/>
              </w:rPr>
            </w:pPr>
            <w:r>
              <w:rPr>
                <w:sz w:val="24"/>
              </w:rPr>
              <w:t>.594</w:t>
            </w:r>
          </w:p>
        </w:tc>
        <w:tc>
          <w:tcPr>
            <w:tcW w:w="1915" w:type="dxa"/>
          </w:tcPr>
          <w:p w:rsidR="00885272" w:rsidRDefault="0065361C" w:rsidP="00885272">
            <w:pPr>
              <w:jc w:val="center"/>
              <w:rPr>
                <w:sz w:val="24"/>
              </w:rPr>
            </w:pPr>
            <w:r>
              <w:rPr>
                <w:sz w:val="24"/>
              </w:rPr>
              <w:t>.929</w:t>
            </w:r>
          </w:p>
        </w:tc>
        <w:tc>
          <w:tcPr>
            <w:tcW w:w="1915" w:type="dxa"/>
          </w:tcPr>
          <w:p w:rsidR="00885272" w:rsidRDefault="0065361C" w:rsidP="00885272">
            <w:pPr>
              <w:jc w:val="center"/>
              <w:rPr>
                <w:sz w:val="24"/>
              </w:rPr>
            </w:pPr>
            <w:r>
              <w:rPr>
                <w:sz w:val="24"/>
              </w:rPr>
              <w:t>.929</w:t>
            </w:r>
          </w:p>
        </w:tc>
        <w:tc>
          <w:tcPr>
            <w:tcW w:w="1916" w:type="dxa"/>
          </w:tcPr>
          <w:p w:rsidR="00885272" w:rsidRDefault="0065361C" w:rsidP="00885272">
            <w:pPr>
              <w:jc w:val="center"/>
              <w:rPr>
                <w:sz w:val="24"/>
              </w:rPr>
            </w:pPr>
            <w:r>
              <w:rPr>
                <w:sz w:val="24"/>
              </w:rPr>
              <w:t>0</w:t>
            </w:r>
          </w:p>
        </w:tc>
      </w:tr>
      <w:tr w:rsidR="00885272" w:rsidTr="00885272">
        <w:tc>
          <w:tcPr>
            <w:tcW w:w="1915" w:type="dxa"/>
          </w:tcPr>
          <w:p w:rsidR="00885272" w:rsidRDefault="0065361C" w:rsidP="00885272">
            <w:pPr>
              <w:jc w:val="center"/>
              <w:rPr>
                <w:sz w:val="24"/>
              </w:rPr>
            </w:pPr>
            <w:r>
              <w:rPr>
                <w:sz w:val="24"/>
              </w:rPr>
              <w:t>.16</w:t>
            </w:r>
          </w:p>
        </w:tc>
        <w:tc>
          <w:tcPr>
            <w:tcW w:w="1915" w:type="dxa"/>
          </w:tcPr>
          <w:p w:rsidR="00885272" w:rsidRDefault="0065361C" w:rsidP="00885272">
            <w:pPr>
              <w:jc w:val="center"/>
              <w:rPr>
                <w:sz w:val="24"/>
              </w:rPr>
            </w:pPr>
            <w:r>
              <w:rPr>
                <w:sz w:val="24"/>
              </w:rPr>
              <w:t>.549</w:t>
            </w:r>
          </w:p>
        </w:tc>
        <w:tc>
          <w:tcPr>
            <w:tcW w:w="1915" w:type="dxa"/>
          </w:tcPr>
          <w:p w:rsidR="00885272" w:rsidRDefault="0065361C" w:rsidP="00885272">
            <w:pPr>
              <w:jc w:val="center"/>
              <w:rPr>
                <w:sz w:val="24"/>
              </w:rPr>
            </w:pPr>
            <w:r>
              <w:rPr>
                <w:sz w:val="24"/>
              </w:rPr>
              <w:t>.762</w:t>
            </w:r>
          </w:p>
        </w:tc>
        <w:tc>
          <w:tcPr>
            <w:tcW w:w="1915" w:type="dxa"/>
          </w:tcPr>
          <w:p w:rsidR="00885272" w:rsidRDefault="0065361C" w:rsidP="00885272">
            <w:pPr>
              <w:jc w:val="center"/>
              <w:rPr>
                <w:sz w:val="24"/>
              </w:rPr>
            </w:pPr>
            <w:r>
              <w:rPr>
                <w:sz w:val="24"/>
              </w:rPr>
              <w:t>.757</w:t>
            </w:r>
          </w:p>
        </w:tc>
        <w:tc>
          <w:tcPr>
            <w:tcW w:w="1916" w:type="dxa"/>
          </w:tcPr>
          <w:p w:rsidR="00885272" w:rsidRDefault="0065361C" w:rsidP="00885272">
            <w:pPr>
              <w:jc w:val="center"/>
              <w:rPr>
                <w:sz w:val="24"/>
              </w:rPr>
            </w:pPr>
            <w:r>
              <w:rPr>
                <w:sz w:val="24"/>
              </w:rPr>
              <w:t>.658</w:t>
            </w:r>
          </w:p>
        </w:tc>
      </w:tr>
    </w:tbl>
    <w:p w:rsidR="00453BD2" w:rsidRDefault="00453BD2" w:rsidP="009F7CEF">
      <w:pPr>
        <w:rPr>
          <w:sz w:val="24"/>
        </w:rPr>
      </w:pPr>
    </w:p>
    <w:p w:rsidR="00885272" w:rsidRDefault="00885272" w:rsidP="009F7CEF">
      <w:pPr>
        <w:rPr>
          <w:sz w:val="24"/>
        </w:rPr>
      </w:pPr>
    </w:p>
    <w:p w:rsidR="00885272" w:rsidRDefault="00885272" w:rsidP="009F7CEF">
      <w:pPr>
        <w:rPr>
          <w:sz w:val="24"/>
        </w:rPr>
      </w:pPr>
    </w:p>
    <w:p w:rsidR="00885272" w:rsidRDefault="0065361C" w:rsidP="009F7CEF">
      <w:pPr>
        <w:rPr>
          <w:sz w:val="24"/>
        </w:rPr>
      </w:pPr>
      <w:r>
        <w:rPr>
          <w:sz w:val="24"/>
        </w:rPr>
        <w:lastRenderedPageBreak/>
        <w:t>Part 2</w:t>
      </w:r>
      <w:r w:rsidR="00AB01B5">
        <w:rPr>
          <w:sz w:val="24"/>
        </w:rPr>
        <w:t>:</w:t>
      </w:r>
    </w:p>
    <w:tbl>
      <w:tblPr>
        <w:tblStyle w:val="TableGrid"/>
        <w:tblW w:w="0" w:type="auto"/>
        <w:tblLook w:val="04A0" w:firstRow="1" w:lastRow="0" w:firstColumn="1" w:lastColumn="0" w:noHBand="0" w:noVBand="1"/>
      </w:tblPr>
      <w:tblGrid>
        <w:gridCol w:w="1915"/>
        <w:gridCol w:w="1915"/>
        <w:gridCol w:w="1915"/>
        <w:gridCol w:w="1915"/>
        <w:gridCol w:w="1916"/>
      </w:tblGrid>
      <w:tr w:rsidR="0065361C" w:rsidTr="0065361C">
        <w:tc>
          <w:tcPr>
            <w:tcW w:w="1915" w:type="dxa"/>
          </w:tcPr>
          <w:p w:rsidR="0065361C" w:rsidRDefault="0065361C" w:rsidP="00B57AFC">
            <w:pPr>
              <w:jc w:val="center"/>
              <w:rPr>
                <w:sz w:val="24"/>
              </w:rPr>
            </w:pPr>
            <w:r>
              <w:rPr>
                <w:sz w:val="24"/>
              </w:rPr>
              <w:t>X₁</w:t>
            </w:r>
          </w:p>
        </w:tc>
        <w:tc>
          <w:tcPr>
            <w:tcW w:w="1915" w:type="dxa"/>
          </w:tcPr>
          <w:p w:rsidR="0065361C" w:rsidRDefault="0065361C" w:rsidP="00B57AFC">
            <w:pPr>
              <w:jc w:val="center"/>
              <w:rPr>
                <w:sz w:val="24"/>
              </w:rPr>
            </w:pPr>
            <w:r>
              <w:rPr>
                <w:sz w:val="24"/>
              </w:rPr>
              <w:t>X₂</w:t>
            </w:r>
          </w:p>
        </w:tc>
        <w:tc>
          <w:tcPr>
            <w:tcW w:w="1915" w:type="dxa"/>
          </w:tcPr>
          <w:p w:rsidR="0065361C" w:rsidRDefault="0065361C" w:rsidP="00B57AFC">
            <w:pPr>
              <w:jc w:val="center"/>
              <w:rPr>
                <w:sz w:val="24"/>
              </w:rPr>
            </w:pPr>
            <w:proofErr w:type="spellStart"/>
            <w:r>
              <w:rPr>
                <w:sz w:val="24"/>
              </w:rPr>
              <w:t>ΔPEg</w:t>
            </w:r>
            <w:proofErr w:type="spellEnd"/>
          </w:p>
        </w:tc>
        <w:tc>
          <w:tcPr>
            <w:tcW w:w="1915" w:type="dxa"/>
          </w:tcPr>
          <w:p w:rsidR="0065361C" w:rsidRDefault="0065361C" w:rsidP="00B57AFC">
            <w:pPr>
              <w:jc w:val="center"/>
              <w:rPr>
                <w:sz w:val="24"/>
              </w:rPr>
            </w:pPr>
            <w:r>
              <w:rPr>
                <w:sz w:val="24"/>
              </w:rPr>
              <w:t>ΔPEs</w:t>
            </w:r>
          </w:p>
        </w:tc>
        <w:tc>
          <w:tcPr>
            <w:tcW w:w="1916" w:type="dxa"/>
          </w:tcPr>
          <w:p w:rsidR="0065361C" w:rsidRDefault="0065361C" w:rsidP="00B57AFC">
            <w:pPr>
              <w:jc w:val="center"/>
              <w:rPr>
                <w:sz w:val="24"/>
              </w:rPr>
            </w:pPr>
            <w:r>
              <w:rPr>
                <w:sz w:val="24"/>
              </w:rPr>
              <w:t>% of error</w:t>
            </w:r>
          </w:p>
        </w:tc>
      </w:tr>
      <w:tr w:rsidR="0065361C" w:rsidTr="0065361C">
        <w:tc>
          <w:tcPr>
            <w:tcW w:w="1915" w:type="dxa"/>
          </w:tcPr>
          <w:p w:rsidR="0065361C" w:rsidRDefault="0065361C" w:rsidP="0065361C">
            <w:pPr>
              <w:jc w:val="center"/>
              <w:rPr>
                <w:sz w:val="24"/>
              </w:rPr>
            </w:pPr>
            <w:r>
              <w:rPr>
                <w:sz w:val="24"/>
              </w:rPr>
              <w:t>.324</w:t>
            </w:r>
          </w:p>
        </w:tc>
        <w:tc>
          <w:tcPr>
            <w:tcW w:w="1915" w:type="dxa"/>
          </w:tcPr>
          <w:p w:rsidR="0065361C" w:rsidRDefault="0065361C" w:rsidP="0065361C">
            <w:pPr>
              <w:jc w:val="center"/>
              <w:rPr>
                <w:sz w:val="24"/>
              </w:rPr>
            </w:pPr>
            <w:r>
              <w:rPr>
                <w:sz w:val="24"/>
              </w:rPr>
              <w:t>.398</w:t>
            </w:r>
          </w:p>
        </w:tc>
        <w:tc>
          <w:tcPr>
            <w:tcW w:w="1915" w:type="dxa"/>
          </w:tcPr>
          <w:p w:rsidR="0065361C" w:rsidRDefault="0065361C" w:rsidP="0065361C">
            <w:pPr>
              <w:jc w:val="center"/>
              <w:rPr>
                <w:sz w:val="24"/>
              </w:rPr>
            </w:pPr>
            <w:r>
              <w:rPr>
                <w:sz w:val="24"/>
              </w:rPr>
              <w:t>.145</w:t>
            </w:r>
          </w:p>
        </w:tc>
        <w:tc>
          <w:tcPr>
            <w:tcW w:w="1915" w:type="dxa"/>
          </w:tcPr>
          <w:p w:rsidR="0065361C" w:rsidRDefault="0065361C" w:rsidP="0065361C">
            <w:pPr>
              <w:jc w:val="center"/>
              <w:rPr>
                <w:sz w:val="24"/>
              </w:rPr>
            </w:pPr>
            <w:r>
              <w:rPr>
                <w:sz w:val="24"/>
              </w:rPr>
              <w:t>.147</w:t>
            </w:r>
          </w:p>
        </w:tc>
        <w:tc>
          <w:tcPr>
            <w:tcW w:w="1916" w:type="dxa"/>
          </w:tcPr>
          <w:p w:rsidR="0065361C" w:rsidRDefault="0065361C" w:rsidP="0065361C">
            <w:pPr>
              <w:jc w:val="center"/>
              <w:rPr>
                <w:sz w:val="24"/>
              </w:rPr>
            </w:pPr>
            <w:r>
              <w:rPr>
                <w:sz w:val="24"/>
              </w:rPr>
              <w:t>1.37</w:t>
            </w:r>
          </w:p>
        </w:tc>
      </w:tr>
      <w:tr w:rsidR="0065361C" w:rsidTr="0065361C">
        <w:tc>
          <w:tcPr>
            <w:tcW w:w="1915" w:type="dxa"/>
          </w:tcPr>
          <w:p w:rsidR="0065361C" w:rsidRDefault="0065361C" w:rsidP="0065361C">
            <w:pPr>
              <w:jc w:val="center"/>
              <w:rPr>
                <w:sz w:val="24"/>
              </w:rPr>
            </w:pPr>
            <w:r>
              <w:rPr>
                <w:sz w:val="24"/>
              </w:rPr>
              <w:t>.294</w:t>
            </w:r>
          </w:p>
        </w:tc>
        <w:tc>
          <w:tcPr>
            <w:tcW w:w="1915" w:type="dxa"/>
          </w:tcPr>
          <w:p w:rsidR="0065361C" w:rsidRDefault="0065361C" w:rsidP="0065361C">
            <w:pPr>
              <w:jc w:val="center"/>
              <w:rPr>
                <w:sz w:val="24"/>
              </w:rPr>
            </w:pPr>
            <w:r>
              <w:rPr>
                <w:sz w:val="24"/>
              </w:rPr>
              <w:t>.438</w:t>
            </w:r>
          </w:p>
        </w:tc>
        <w:tc>
          <w:tcPr>
            <w:tcW w:w="1915" w:type="dxa"/>
          </w:tcPr>
          <w:p w:rsidR="0065361C" w:rsidRDefault="0065361C" w:rsidP="0065361C">
            <w:pPr>
              <w:jc w:val="center"/>
              <w:rPr>
                <w:sz w:val="24"/>
              </w:rPr>
            </w:pPr>
            <w:r>
              <w:rPr>
                <w:sz w:val="24"/>
              </w:rPr>
              <w:t>.282</w:t>
            </w:r>
          </w:p>
        </w:tc>
        <w:tc>
          <w:tcPr>
            <w:tcW w:w="1915" w:type="dxa"/>
          </w:tcPr>
          <w:p w:rsidR="0065361C" w:rsidRDefault="0065361C" w:rsidP="0065361C">
            <w:pPr>
              <w:jc w:val="center"/>
              <w:rPr>
                <w:sz w:val="24"/>
              </w:rPr>
            </w:pPr>
            <w:r>
              <w:rPr>
                <w:sz w:val="24"/>
              </w:rPr>
              <w:t>.289</w:t>
            </w:r>
          </w:p>
        </w:tc>
        <w:tc>
          <w:tcPr>
            <w:tcW w:w="1916" w:type="dxa"/>
          </w:tcPr>
          <w:p w:rsidR="0065361C" w:rsidRDefault="0065361C" w:rsidP="0065361C">
            <w:pPr>
              <w:jc w:val="center"/>
              <w:rPr>
                <w:sz w:val="24"/>
              </w:rPr>
            </w:pPr>
            <w:r>
              <w:rPr>
                <w:sz w:val="24"/>
              </w:rPr>
              <w:t>2.45</w:t>
            </w:r>
          </w:p>
        </w:tc>
      </w:tr>
      <w:tr w:rsidR="0065361C" w:rsidTr="0065361C">
        <w:tc>
          <w:tcPr>
            <w:tcW w:w="1915" w:type="dxa"/>
          </w:tcPr>
          <w:p w:rsidR="0065361C" w:rsidRDefault="0065361C" w:rsidP="0065361C">
            <w:pPr>
              <w:jc w:val="center"/>
              <w:rPr>
                <w:sz w:val="24"/>
              </w:rPr>
            </w:pPr>
            <w:r>
              <w:rPr>
                <w:sz w:val="24"/>
              </w:rPr>
              <w:t>.249</w:t>
            </w:r>
          </w:p>
        </w:tc>
        <w:tc>
          <w:tcPr>
            <w:tcW w:w="1915" w:type="dxa"/>
          </w:tcPr>
          <w:p w:rsidR="0065361C" w:rsidRDefault="0065361C" w:rsidP="0065361C">
            <w:pPr>
              <w:jc w:val="center"/>
              <w:rPr>
                <w:sz w:val="24"/>
              </w:rPr>
            </w:pPr>
            <w:r>
              <w:rPr>
                <w:sz w:val="24"/>
              </w:rPr>
              <w:t>.478</w:t>
            </w:r>
          </w:p>
        </w:tc>
        <w:tc>
          <w:tcPr>
            <w:tcW w:w="1915" w:type="dxa"/>
          </w:tcPr>
          <w:p w:rsidR="0065361C" w:rsidRDefault="0065361C" w:rsidP="0065361C">
            <w:pPr>
              <w:jc w:val="center"/>
              <w:rPr>
                <w:sz w:val="24"/>
              </w:rPr>
            </w:pPr>
            <w:r>
              <w:rPr>
                <w:sz w:val="24"/>
              </w:rPr>
              <w:t>.449</w:t>
            </w:r>
          </w:p>
        </w:tc>
        <w:tc>
          <w:tcPr>
            <w:tcW w:w="1915" w:type="dxa"/>
          </w:tcPr>
          <w:p w:rsidR="0065361C" w:rsidRDefault="0065361C" w:rsidP="0065361C">
            <w:pPr>
              <w:jc w:val="center"/>
              <w:rPr>
                <w:sz w:val="24"/>
              </w:rPr>
            </w:pPr>
            <w:r>
              <w:rPr>
                <w:sz w:val="24"/>
              </w:rPr>
              <w:t>.457</w:t>
            </w:r>
          </w:p>
        </w:tc>
        <w:tc>
          <w:tcPr>
            <w:tcW w:w="1916" w:type="dxa"/>
          </w:tcPr>
          <w:p w:rsidR="0065361C" w:rsidRDefault="0065361C" w:rsidP="0065361C">
            <w:pPr>
              <w:jc w:val="center"/>
              <w:rPr>
                <w:sz w:val="24"/>
              </w:rPr>
            </w:pPr>
            <w:r>
              <w:rPr>
                <w:sz w:val="24"/>
              </w:rPr>
              <w:t>1.77</w:t>
            </w:r>
          </w:p>
        </w:tc>
      </w:tr>
      <w:tr w:rsidR="0065361C" w:rsidTr="0065361C">
        <w:tc>
          <w:tcPr>
            <w:tcW w:w="1915" w:type="dxa"/>
          </w:tcPr>
          <w:p w:rsidR="0065361C" w:rsidRDefault="0065361C" w:rsidP="0065361C">
            <w:pPr>
              <w:jc w:val="center"/>
              <w:rPr>
                <w:sz w:val="24"/>
              </w:rPr>
            </w:pPr>
            <w:r>
              <w:rPr>
                <w:sz w:val="24"/>
              </w:rPr>
              <w:t>.209</w:t>
            </w:r>
          </w:p>
        </w:tc>
        <w:tc>
          <w:tcPr>
            <w:tcW w:w="1915" w:type="dxa"/>
          </w:tcPr>
          <w:p w:rsidR="0065361C" w:rsidRDefault="0065361C" w:rsidP="0065361C">
            <w:pPr>
              <w:jc w:val="center"/>
              <w:rPr>
                <w:sz w:val="24"/>
              </w:rPr>
            </w:pPr>
            <w:r>
              <w:rPr>
                <w:sz w:val="24"/>
              </w:rPr>
              <w:t>.518</w:t>
            </w:r>
          </w:p>
        </w:tc>
        <w:tc>
          <w:tcPr>
            <w:tcW w:w="1915" w:type="dxa"/>
          </w:tcPr>
          <w:p w:rsidR="0065361C" w:rsidRDefault="0065361C" w:rsidP="0065361C">
            <w:pPr>
              <w:jc w:val="center"/>
              <w:rPr>
                <w:sz w:val="24"/>
              </w:rPr>
            </w:pPr>
            <w:r>
              <w:rPr>
                <w:sz w:val="24"/>
              </w:rPr>
              <w:t>.606</w:t>
            </w:r>
          </w:p>
        </w:tc>
        <w:tc>
          <w:tcPr>
            <w:tcW w:w="1915" w:type="dxa"/>
          </w:tcPr>
          <w:p w:rsidR="0065361C" w:rsidRDefault="0065361C" w:rsidP="0065361C">
            <w:pPr>
              <w:jc w:val="center"/>
              <w:rPr>
                <w:sz w:val="24"/>
              </w:rPr>
            </w:pPr>
            <w:r>
              <w:rPr>
                <w:sz w:val="24"/>
              </w:rPr>
              <w:t>.617</w:t>
            </w:r>
          </w:p>
        </w:tc>
        <w:tc>
          <w:tcPr>
            <w:tcW w:w="1916" w:type="dxa"/>
          </w:tcPr>
          <w:p w:rsidR="0065361C" w:rsidRDefault="0065361C" w:rsidP="0065361C">
            <w:pPr>
              <w:jc w:val="center"/>
              <w:rPr>
                <w:sz w:val="24"/>
              </w:rPr>
            </w:pPr>
            <w:r>
              <w:rPr>
                <w:sz w:val="24"/>
              </w:rPr>
              <w:t>1.80</w:t>
            </w:r>
          </w:p>
        </w:tc>
      </w:tr>
    </w:tbl>
    <w:p w:rsidR="00885272" w:rsidRDefault="0065361C" w:rsidP="009F7CEF">
      <w:pPr>
        <w:rPr>
          <w:sz w:val="24"/>
        </w:rPr>
      </w:pPr>
      <w:r>
        <w:rPr>
          <w:sz w:val="24"/>
        </w:rPr>
        <w:br/>
        <w:t>Formulas</w:t>
      </w:r>
      <w:r>
        <w:rPr>
          <w:sz w:val="24"/>
        </w:rPr>
        <w:br/>
        <w:t xml:space="preserve">F = mg, F = </w:t>
      </w:r>
      <w:proofErr w:type="spellStart"/>
      <w:r>
        <w:rPr>
          <w:sz w:val="24"/>
        </w:rPr>
        <w:t>kx</w:t>
      </w:r>
      <w:proofErr w:type="spellEnd"/>
      <w:r>
        <w:rPr>
          <w:sz w:val="24"/>
        </w:rPr>
        <w:br/>
      </w:r>
      <w:proofErr w:type="spellStart"/>
      <w:r>
        <w:rPr>
          <w:sz w:val="24"/>
        </w:rPr>
        <w:t>ΔPEg</w:t>
      </w:r>
      <w:proofErr w:type="spellEnd"/>
      <w:r>
        <w:rPr>
          <w:sz w:val="24"/>
        </w:rPr>
        <w:t xml:space="preserve"> = mg(X₂ - X₁)</w:t>
      </w:r>
      <w:r>
        <w:rPr>
          <w:sz w:val="24"/>
        </w:rPr>
        <w:br/>
        <w:t>ΔPEs = (1/2) k (X₂</w:t>
      </w:r>
      <w:r w:rsidR="00AB01B5">
        <w:rPr>
          <w:sz w:val="24"/>
        </w:rPr>
        <w:t>² - X₁²)</w:t>
      </w:r>
      <w:r w:rsidR="00AB01B5">
        <w:rPr>
          <w:sz w:val="24"/>
        </w:rPr>
        <w:br/>
        <w:t>% difference = |A – B|/((A + B)/2)) * 100</w:t>
      </w:r>
    </w:p>
    <w:p w:rsidR="00AB01B5" w:rsidRDefault="00AB01B5" w:rsidP="009F7CEF">
      <w:pPr>
        <w:rPr>
          <w:sz w:val="24"/>
        </w:rPr>
      </w:pPr>
      <w:r>
        <w:rPr>
          <w:sz w:val="24"/>
        </w:rPr>
        <w:t>Results:</w:t>
      </w:r>
    </w:p>
    <w:p w:rsidR="00AB01B5" w:rsidRDefault="00AB01B5" w:rsidP="009F7CEF">
      <w:pPr>
        <w:rPr>
          <w:sz w:val="24"/>
        </w:rPr>
      </w:pPr>
      <w:r>
        <w:rPr>
          <w:sz w:val="24"/>
        </w:rPr>
        <w:t>We found that the spring constant was consistent for all of the different weights on the hanger.  Also, we found that the gravitational potential energy and the spring potential energy are very close in to each other and it shows that they work together on objects.</w:t>
      </w:r>
    </w:p>
    <w:p w:rsidR="00AB01B5" w:rsidRDefault="00AB01B5" w:rsidP="009F7CEF">
      <w:pPr>
        <w:rPr>
          <w:sz w:val="24"/>
        </w:rPr>
      </w:pPr>
      <w:r>
        <w:rPr>
          <w:sz w:val="24"/>
        </w:rPr>
        <w:t>Error analysis:</w:t>
      </w:r>
    </w:p>
    <w:p w:rsidR="00AB01B5" w:rsidRDefault="00AB01B5" w:rsidP="009F7CEF">
      <w:pPr>
        <w:rPr>
          <w:sz w:val="24"/>
        </w:rPr>
      </w:pPr>
      <w:r>
        <w:rPr>
          <w:sz w:val="24"/>
        </w:rPr>
        <w:t xml:space="preserve">Some of the errors I thought of were that; the measure stick was held at an angle so there wasn’t an accurate </w:t>
      </w:r>
      <w:r w:rsidR="00BC5C81">
        <w:rPr>
          <w:sz w:val="24"/>
        </w:rPr>
        <w:t>reading,</w:t>
      </w:r>
      <w:r>
        <w:rPr>
          <w:sz w:val="24"/>
        </w:rPr>
        <w:t xml:space="preserve"> </w:t>
      </w:r>
      <w:r w:rsidR="008E211F">
        <w:rPr>
          <w:sz w:val="24"/>
        </w:rPr>
        <w:t xml:space="preserve">the reading on the bounce might have been off my a couple millimeters, and that </w:t>
      </w:r>
      <w:r w:rsidR="00BC5C81">
        <w:rPr>
          <w:sz w:val="24"/>
        </w:rPr>
        <w:t>the hanger slightly hit the meter stick on some runs.</w:t>
      </w:r>
    </w:p>
    <w:p w:rsidR="00BC5C81" w:rsidRDefault="00BC5C81" w:rsidP="009F7CEF">
      <w:pPr>
        <w:rPr>
          <w:sz w:val="24"/>
        </w:rPr>
      </w:pPr>
      <w:r>
        <w:rPr>
          <w:sz w:val="24"/>
        </w:rPr>
        <w:t>Conclusion:</w:t>
      </w:r>
    </w:p>
    <w:p w:rsidR="00BC5C81" w:rsidRDefault="00BC5C81" w:rsidP="009F7CEF">
      <w:pPr>
        <w:rPr>
          <w:sz w:val="24"/>
        </w:rPr>
      </w:pPr>
      <w:r>
        <w:rPr>
          <w:sz w:val="24"/>
        </w:rPr>
        <w:t>I learned that the gravitational and spring potential constants work together and take the same amount of energy.  I also learned that no matter how much weight is on the spring the spring will always keep the same spring constant until it gets stretched out or breaks.</w:t>
      </w:r>
    </w:p>
    <w:p w:rsidR="00BC5C81" w:rsidRDefault="00BC5C81" w:rsidP="009F7CEF">
      <w:pPr>
        <w:rPr>
          <w:sz w:val="24"/>
        </w:rPr>
      </w:pPr>
      <w:r>
        <w:rPr>
          <w:sz w:val="24"/>
        </w:rPr>
        <w:t>References:</w:t>
      </w:r>
    </w:p>
    <w:p w:rsidR="00BC5C81" w:rsidRDefault="00BC5C81" w:rsidP="009F7CEF">
      <w:pPr>
        <w:rPr>
          <w:sz w:val="24"/>
        </w:rPr>
      </w:pPr>
      <w:r>
        <w:rPr>
          <w:sz w:val="24"/>
        </w:rPr>
        <w:t>We only used each other as a reference.</w:t>
      </w:r>
    </w:p>
    <w:p w:rsidR="00F00D20" w:rsidRDefault="00F00D20" w:rsidP="009F7CEF">
      <w:pPr>
        <w:rPr>
          <w:sz w:val="24"/>
        </w:rPr>
      </w:pPr>
      <w:r>
        <w:rPr>
          <w:sz w:val="24"/>
        </w:rPr>
        <w:t>Questions:</w:t>
      </w:r>
    </w:p>
    <w:p w:rsidR="00F00D20" w:rsidRPr="00453BD2" w:rsidRDefault="00F00D20" w:rsidP="009F7CEF">
      <w:pPr>
        <w:rPr>
          <w:sz w:val="24"/>
        </w:rPr>
      </w:pPr>
      <w:r>
        <w:rPr>
          <w:sz w:val="24"/>
        </w:rPr>
        <w:t>Do the data indicate that the mechanical energy is conserved for this system?</w:t>
      </w:r>
      <w:r>
        <w:rPr>
          <w:sz w:val="24"/>
        </w:rPr>
        <w:br/>
        <w:t>Yes, because the potential energies for both the tests all were very close in value and it shows that energy is conserved.</w:t>
      </w:r>
      <w:bookmarkStart w:id="0" w:name="_GoBack"/>
      <w:bookmarkEnd w:id="0"/>
    </w:p>
    <w:sectPr w:rsidR="00F00D20" w:rsidRPr="00453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D2"/>
    <w:rsid w:val="00453BD2"/>
    <w:rsid w:val="0065361C"/>
    <w:rsid w:val="00885272"/>
    <w:rsid w:val="008E211F"/>
    <w:rsid w:val="009F7CEF"/>
    <w:rsid w:val="00AB01B5"/>
    <w:rsid w:val="00BC5C81"/>
    <w:rsid w:val="00BE4FAB"/>
    <w:rsid w:val="00C35C29"/>
    <w:rsid w:val="00F0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D2"/>
    <w:rPr>
      <w:color w:val="0000FF" w:themeColor="hyperlink"/>
      <w:u w:val="single"/>
    </w:rPr>
  </w:style>
  <w:style w:type="table" w:styleId="TableGrid">
    <w:name w:val="Table Grid"/>
    <w:basedOn w:val="TableNormal"/>
    <w:uiPriority w:val="59"/>
    <w:rsid w:val="009F7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D2"/>
    <w:rPr>
      <w:color w:val="0000FF" w:themeColor="hyperlink"/>
      <w:u w:val="single"/>
    </w:rPr>
  </w:style>
  <w:style w:type="table" w:styleId="TableGrid">
    <w:name w:val="Table Grid"/>
    <w:basedOn w:val="TableNormal"/>
    <w:uiPriority w:val="59"/>
    <w:rsid w:val="009F7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2</cp:revision>
  <dcterms:created xsi:type="dcterms:W3CDTF">2013-03-19T01:12:00Z</dcterms:created>
  <dcterms:modified xsi:type="dcterms:W3CDTF">2013-03-19T16:59:00Z</dcterms:modified>
</cp:coreProperties>
</file>